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A792" w14:textId="547E7112" w:rsidR="001E537F" w:rsidRDefault="001E537F" w:rsidP="009A326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JOB DESCRIPTION</w:t>
      </w:r>
    </w:p>
    <w:p w14:paraId="11C49449" w14:textId="77777777" w:rsidR="009A326F" w:rsidRDefault="009A326F" w:rsidP="009A326F">
      <w:pPr>
        <w:pStyle w:val="Default"/>
        <w:jc w:val="center"/>
        <w:rPr>
          <w:sz w:val="22"/>
          <w:szCs w:val="22"/>
        </w:rPr>
      </w:pPr>
    </w:p>
    <w:p w14:paraId="048075C4" w14:textId="323B147E" w:rsidR="001E537F" w:rsidRDefault="001E537F" w:rsidP="001E53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Title: </w:t>
      </w:r>
      <w:r w:rsidR="00466B21" w:rsidRPr="00466B21">
        <w:rPr>
          <w:bCs/>
          <w:sz w:val="22"/>
          <w:szCs w:val="22"/>
        </w:rPr>
        <w:t>211</w:t>
      </w:r>
      <w:r w:rsidR="00466B21">
        <w:rPr>
          <w:b/>
          <w:bCs/>
          <w:sz w:val="22"/>
          <w:szCs w:val="22"/>
        </w:rPr>
        <w:t xml:space="preserve"> </w:t>
      </w:r>
      <w:r w:rsidR="008A06A8" w:rsidRPr="008A06A8">
        <w:rPr>
          <w:bCs/>
          <w:sz w:val="22"/>
          <w:szCs w:val="22"/>
        </w:rPr>
        <w:t>Referral and</w:t>
      </w:r>
      <w:r w:rsidR="008A06A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Care Coordinator</w:t>
      </w:r>
      <w:r w:rsidR="00564AA2">
        <w:rPr>
          <w:sz w:val="22"/>
          <w:szCs w:val="22"/>
        </w:rPr>
        <w:t>/Community Impact Manager</w:t>
      </w:r>
    </w:p>
    <w:p w14:paraId="4F329F11" w14:textId="03F15DAB" w:rsidR="001E537F" w:rsidRDefault="001E537F" w:rsidP="001E537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sz w:val="22"/>
          <w:szCs w:val="22"/>
        </w:rPr>
        <w:t xml:space="preserve">FLSA Status: </w:t>
      </w:r>
      <w:r>
        <w:rPr>
          <w:sz w:val="22"/>
          <w:szCs w:val="22"/>
        </w:rPr>
        <w:t xml:space="preserve">Exempt, Full-Time </w:t>
      </w:r>
    </w:p>
    <w:p w14:paraId="2D01B920" w14:textId="6F8BEF7D" w:rsidR="00D47856" w:rsidRDefault="00D47856" w:rsidP="001E537F">
      <w:pPr>
        <w:pStyle w:val="Default"/>
        <w:rPr>
          <w:sz w:val="22"/>
          <w:szCs w:val="22"/>
        </w:rPr>
      </w:pPr>
      <w:r w:rsidRPr="00687E0C">
        <w:rPr>
          <w:rFonts w:asciiTheme="minorHAnsi" w:hAnsiTheme="minorHAnsi" w:cstheme="minorHAnsi"/>
          <w:b/>
          <w:bCs/>
          <w:sz w:val="22"/>
          <w:szCs w:val="22"/>
        </w:rPr>
        <w:t>Compensation</w:t>
      </w:r>
      <w:r w:rsidR="001538E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1538E1" w:rsidRPr="001538E1">
        <w:rPr>
          <w:rFonts w:asciiTheme="minorHAnsi" w:hAnsiTheme="minorHAnsi" w:cstheme="minorHAnsi"/>
          <w:sz w:val="22"/>
          <w:szCs w:val="22"/>
        </w:rPr>
        <w:t>$45,000</w:t>
      </w:r>
      <w:r w:rsidR="001538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38E1" w:rsidRPr="001538E1">
        <w:rPr>
          <w:rFonts w:asciiTheme="minorHAnsi" w:hAnsiTheme="minorHAnsi" w:cstheme="minorHAnsi"/>
          <w:sz w:val="22"/>
          <w:szCs w:val="22"/>
        </w:rPr>
        <w:t>with benefits (this is grant funded</w:t>
      </w:r>
      <w:r w:rsidR="001538E1">
        <w:rPr>
          <w:rFonts w:asciiTheme="minorHAnsi" w:hAnsiTheme="minorHAnsi" w:cstheme="minorHAnsi"/>
          <w:sz w:val="22"/>
          <w:szCs w:val="22"/>
        </w:rPr>
        <w:t xml:space="preserve"> position</w:t>
      </w:r>
      <w:r w:rsidR="001538E1" w:rsidRPr="001538E1">
        <w:rPr>
          <w:rFonts w:asciiTheme="minorHAnsi" w:hAnsiTheme="minorHAnsi" w:cstheme="minorHAnsi"/>
          <w:sz w:val="22"/>
          <w:szCs w:val="22"/>
        </w:rPr>
        <w:t>)</w:t>
      </w:r>
      <w:r w:rsidR="001538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0D3839" w14:textId="36638739" w:rsidR="001E537F" w:rsidRDefault="001E537F" w:rsidP="001E53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Revised: </w:t>
      </w:r>
      <w:r w:rsidR="00B65704">
        <w:rPr>
          <w:sz w:val="22"/>
          <w:szCs w:val="22"/>
        </w:rPr>
        <w:t>March</w:t>
      </w:r>
      <w:r w:rsidR="001056B2">
        <w:rPr>
          <w:sz w:val="22"/>
          <w:szCs w:val="22"/>
        </w:rPr>
        <w:t xml:space="preserve"> 202</w:t>
      </w:r>
      <w:r w:rsidR="008A06A8">
        <w:rPr>
          <w:sz w:val="22"/>
          <w:szCs w:val="22"/>
        </w:rPr>
        <w:t>3</w:t>
      </w:r>
    </w:p>
    <w:p w14:paraId="6A32D5DF" w14:textId="0CFFE3B5" w:rsidR="001E537F" w:rsidRDefault="001E537F" w:rsidP="001E53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Send Resumes Attn: </w:t>
      </w:r>
      <w:r w:rsidR="00E90242">
        <w:rPr>
          <w:color w:val="0000FF"/>
          <w:sz w:val="22"/>
          <w:szCs w:val="22"/>
        </w:rPr>
        <w:t>ladwawnb@cauw.org</w:t>
      </w:r>
      <w:r>
        <w:rPr>
          <w:color w:val="0000FF"/>
          <w:sz w:val="22"/>
          <w:szCs w:val="22"/>
        </w:rPr>
        <w:t xml:space="preserve"> </w:t>
      </w:r>
    </w:p>
    <w:p w14:paraId="43077D6C" w14:textId="77777777" w:rsidR="001E537F" w:rsidRDefault="001E537F" w:rsidP="001E537F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14:paraId="1938E051" w14:textId="77777777" w:rsidR="009A326F" w:rsidRDefault="009A326F" w:rsidP="001E537F">
      <w:pPr>
        <w:pStyle w:val="Default"/>
        <w:rPr>
          <w:b/>
          <w:bCs/>
          <w:sz w:val="22"/>
          <w:szCs w:val="22"/>
        </w:rPr>
      </w:pPr>
    </w:p>
    <w:p w14:paraId="3B43ACD2" w14:textId="10399A54" w:rsidR="001E537F" w:rsidRDefault="001E537F" w:rsidP="001E537F">
      <w:pPr>
        <w:pStyle w:val="Default"/>
        <w:rPr>
          <w:sz w:val="22"/>
          <w:szCs w:val="22"/>
        </w:rPr>
      </w:pPr>
      <w:r w:rsidRPr="009A326F">
        <w:rPr>
          <w:b/>
          <w:bCs/>
          <w:sz w:val="22"/>
          <w:szCs w:val="22"/>
          <w:u w:val="single"/>
        </w:rPr>
        <w:t>Summary of Job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The </w:t>
      </w:r>
      <w:r w:rsidR="00D014B2" w:rsidRPr="00D014B2">
        <w:rPr>
          <w:b/>
          <w:bCs/>
          <w:sz w:val="22"/>
          <w:szCs w:val="22"/>
        </w:rPr>
        <w:t>211</w:t>
      </w:r>
      <w:r w:rsidR="00D014B2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Referral and Care Coordinator at Capital Area United Way/Community Impact Manager </w:t>
      </w:r>
      <w:r>
        <w:rPr>
          <w:sz w:val="22"/>
          <w:szCs w:val="22"/>
        </w:rPr>
        <w:t xml:space="preserve">will provide direct client services by delivering on aligned, high quality referral and care coordination services, leveraging technology and “people powered” processes. This staff leader will focus on </w:t>
      </w:r>
      <w:r w:rsidR="009A326F">
        <w:rPr>
          <w:sz w:val="22"/>
          <w:szCs w:val="22"/>
        </w:rPr>
        <w:t xml:space="preserve">serving clients within a specified region. </w:t>
      </w:r>
      <w:r>
        <w:rPr>
          <w:sz w:val="22"/>
          <w:szCs w:val="22"/>
        </w:rPr>
        <w:t xml:space="preserve">The Coordinator will be trained and equipped to provide “closed-loop” referral and care coordination services. </w:t>
      </w:r>
    </w:p>
    <w:p w14:paraId="617CBB93" w14:textId="77777777" w:rsidR="009A326F" w:rsidRDefault="009A326F" w:rsidP="001E537F">
      <w:pPr>
        <w:pStyle w:val="Default"/>
        <w:rPr>
          <w:sz w:val="22"/>
          <w:szCs w:val="22"/>
        </w:rPr>
      </w:pPr>
    </w:p>
    <w:p w14:paraId="2E49C1D7" w14:textId="3355D3C7" w:rsidR="001E537F" w:rsidRDefault="001E537F" w:rsidP="001E537F">
      <w:pPr>
        <w:pStyle w:val="Default"/>
        <w:rPr>
          <w:sz w:val="22"/>
          <w:szCs w:val="22"/>
        </w:rPr>
      </w:pPr>
      <w:r w:rsidRPr="009A326F">
        <w:rPr>
          <w:b/>
          <w:bCs/>
          <w:sz w:val="22"/>
          <w:szCs w:val="22"/>
          <w:u w:val="single"/>
        </w:rPr>
        <w:t>Reporting Relationships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Employee reports to the </w:t>
      </w:r>
      <w:r w:rsidR="001538E1">
        <w:rPr>
          <w:sz w:val="22"/>
          <w:szCs w:val="22"/>
        </w:rPr>
        <w:t xml:space="preserve">Director of </w:t>
      </w:r>
      <w:r w:rsidR="00A74EB8">
        <w:rPr>
          <w:sz w:val="22"/>
          <w:szCs w:val="22"/>
        </w:rPr>
        <w:t xml:space="preserve">Louisiana 211 </w:t>
      </w:r>
      <w:r w:rsidR="001538E1">
        <w:rPr>
          <w:sz w:val="22"/>
          <w:szCs w:val="22"/>
        </w:rPr>
        <w:t xml:space="preserve">Services </w:t>
      </w:r>
      <w:r>
        <w:rPr>
          <w:sz w:val="22"/>
          <w:szCs w:val="22"/>
        </w:rPr>
        <w:t xml:space="preserve"> </w:t>
      </w:r>
    </w:p>
    <w:p w14:paraId="00A7EA63" w14:textId="77777777" w:rsidR="009A326F" w:rsidRDefault="009A326F" w:rsidP="001E537F">
      <w:pPr>
        <w:pStyle w:val="Default"/>
        <w:rPr>
          <w:b/>
          <w:bCs/>
          <w:sz w:val="22"/>
          <w:szCs w:val="22"/>
        </w:rPr>
      </w:pPr>
    </w:p>
    <w:p w14:paraId="5E9E2EDE" w14:textId="3D7978B4" w:rsidR="001E537F" w:rsidRDefault="001E537F" w:rsidP="001E537F">
      <w:pPr>
        <w:pStyle w:val="Default"/>
        <w:rPr>
          <w:b/>
          <w:bCs/>
          <w:sz w:val="22"/>
          <w:szCs w:val="22"/>
        </w:rPr>
      </w:pPr>
      <w:r w:rsidRPr="009A326F">
        <w:rPr>
          <w:b/>
          <w:bCs/>
          <w:sz w:val="22"/>
          <w:szCs w:val="22"/>
          <w:u w:val="single"/>
        </w:rPr>
        <w:t>Other Key Relationships</w:t>
      </w:r>
      <w:r>
        <w:rPr>
          <w:b/>
          <w:bCs/>
          <w:sz w:val="22"/>
          <w:szCs w:val="22"/>
        </w:rPr>
        <w:t xml:space="preserve">: </w:t>
      </w:r>
    </w:p>
    <w:p w14:paraId="78187677" w14:textId="77777777" w:rsidR="009A326F" w:rsidRDefault="009A326F" w:rsidP="001E537F">
      <w:pPr>
        <w:pStyle w:val="Default"/>
        <w:rPr>
          <w:sz w:val="22"/>
          <w:szCs w:val="22"/>
        </w:rPr>
      </w:pPr>
    </w:p>
    <w:p w14:paraId="7578EBB6" w14:textId="625B9B64" w:rsidR="001E537F" w:rsidRDefault="001E537F" w:rsidP="001E53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9A326F">
        <w:rPr>
          <w:sz w:val="22"/>
          <w:szCs w:val="22"/>
          <w:u w:val="single"/>
        </w:rPr>
        <w:t>External</w:t>
      </w:r>
      <w:r>
        <w:rPr>
          <w:sz w:val="22"/>
          <w:szCs w:val="22"/>
        </w:rPr>
        <w:t>:</w:t>
      </w:r>
      <w:r w:rsidR="008A06A8">
        <w:rPr>
          <w:sz w:val="22"/>
          <w:szCs w:val="22"/>
        </w:rPr>
        <w:t xml:space="preserve"> </w:t>
      </w:r>
      <w:r w:rsidR="009A326F">
        <w:rPr>
          <w:sz w:val="22"/>
          <w:szCs w:val="22"/>
        </w:rPr>
        <w:t>C</w:t>
      </w:r>
      <w:r>
        <w:rPr>
          <w:sz w:val="22"/>
          <w:szCs w:val="22"/>
        </w:rPr>
        <w:t>ommunity non-profit organizations, faith-based groups, state and local government agencies, public, and private partners</w:t>
      </w:r>
      <w:r w:rsidR="007A74E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AF7A8FE" w14:textId="77777777" w:rsidR="001E537F" w:rsidRDefault="001E537F" w:rsidP="001E537F">
      <w:pPr>
        <w:pStyle w:val="Default"/>
        <w:rPr>
          <w:sz w:val="22"/>
          <w:szCs w:val="22"/>
        </w:rPr>
      </w:pPr>
    </w:p>
    <w:p w14:paraId="4A1AE620" w14:textId="69CB6F4C" w:rsidR="001E537F" w:rsidRDefault="001E537F" w:rsidP="001E53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9A326F">
        <w:rPr>
          <w:sz w:val="22"/>
          <w:szCs w:val="22"/>
          <w:u w:val="single"/>
        </w:rPr>
        <w:t>Internal</w:t>
      </w:r>
      <w:r>
        <w:rPr>
          <w:sz w:val="22"/>
          <w:szCs w:val="22"/>
        </w:rPr>
        <w:t>: CEO and President, Vice President</w:t>
      </w:r>
      <w:r w:rsidR="00B368E0">
        <w:rPr>
          <w:sz w:val="22"/>
          <w:szCs w:val="22"/>
        </w:rPr>
        <w:t xml:space="preserve"> of Community Impact</w:t>
      </w:r>
      <w:r>
        <w:rPr>
          <w:sz w:val="22"/>
          <w:szCs w:val="22"/>
        </w:rPr>
        <w:t>,</w:t>
      </w:r>
      <w:r w:rsidR="001538E1">
        <w:rPr>
          <w:sz w:val="22"/>
          <w:szCs w:val="22"/>
        </w:rPr>
        <w:t xml:space="preserve"> Director of  211 Services, </w:t>
      </w:r>
      <w:r w:rsidR="00B368E0">
        <w:rPr>
          <w:sz w:val="22"/>
          <w:szCs w:val="22"/>
        </w:rPr>
        <w:t xml:space="preserve"> Director of Community</w:t>
      </w:r>
      <w:r w:rsidR="001538E1">
        <w:rPr>
          <w:sz w:val="22"/>
          <w:szCs w:val="22"/>
        </w:rPr>
        <w:t xml:space="preserve"> Impact,</w:t>
      </w:r>
      <w:r w:rsidR="00B36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Community Impact, Resource Development, Marketing/Communications, and Finance &amp; Operations staff. </w:t>
      </w:r>
    </w:p>
    <w:p w14:paraId="04FB28E7" w14:textId="77777777" w:rsidR="001E537F" w:rsidRDefault="001E537F" w:rsidP="001E537F">
      <w:pPr>
        <w:pStyle w:val="Default"/>
        <w:rPr>
          <w:sz w:val="22"/>
          <w:szCs w:val="22"/>
        </w:rPr>
      </w:pPr>
    </w:p>
    <w:p w14:paraId="325CE023" w14:textId="77777777" w:rsidR="001E537F" w:rsidRDefault="001E537F" w:rsidP="001E537F">
      <w:pPr>
        <w:pStyle w:val="Default"/>
        <w:rPr>
          <w:sz w:val="22"/>
          <w:szCs w:val="22"/>
        </w:rPr>
      </w:pPr>
      <w:r w:rsidRPr="00C04505">
        <w:rPr>
          <w:b/>
          <w:bCs/>
          <w:sz w:val="22"/>
          <w:szCs w:val="22"/>
          <w:u w:val="single"/>
        </w:rPr>
        <w:t>Required Skills and Qualifications</w:t>
      </w:r>
      <w:r>
        <w:rPr>
          <w:b/>
          <w:bCs/>
          <w:sz w:val="22"/>
          <w:szCs w:val="22"/>
        </w:rPr>
        <w:t xml:space="preserve">: </w:t>
      </w:r>
    </w:p>
    <w:p w14:paraId="300F7DBA" w14:textId="3981A879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Bachelor’s degree from a four-year college/university; Social Work or related field preferred. </w:t>
      </w:r>
    </w:p>
    <w:p w14:paraId="5D570855" w14:textId="0B040D49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Three or more years’ related work experience in nonprofits; 3-5 years in human service delivery to client and/or direct social work recommended. </w:t>
      </w:r>
    </w:p>
    <w:p w14:paraId="6EE794D2" w14:textId="357E54FB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Knowledge of community resources and the human service delivery system/ability to acquire knowledge quickly</w:t>
      </w:r>
      <w:r w:rsidR="00BE729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545245D" w14:textId="4A8EE225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Proficient with Windows and Microsoft Office Suite and familiarity with customer relationship management (CRM) databases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890E92B" w14:textId="668691C9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Highly organized and detailed-oriented with ability to manage and analyze data, including managing multiple tasks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A4DC0E2" w14:textId="5393BEE2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Excellent interviewing and cognitive skills (written and oral communications, logic, judgment, </w:t>
      </w:r>
      <w:r w:rsidR="00C04505">
        <w:rPr>
          <w:sz w:val="22"/>
          <w:szCs w:val="22"/>
        </w:rPr>
        <w:t>teamwork</w:t>
      </w:r>
      <w:r>
        <w:rPr>
          <w:sz w:val="22"/>
          <w:szCs w:val="22"/>
        </w:rPr>
        <w:t>)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3ED62A9" w14:textId="660ECF66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Effective leadership skills appropriate to a customer-driven organization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4EECEF3" w14:textId="61375A17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Ability to work well independently, manage time effectively, and meet deadlines/priorities in a fast-paced environment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8862D25" w14:textId="2387FCA0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Results-oriented and personally accountable for expectations, </w:t>
      </w:r>
      <w:r w:rsidR="00C04505">
        <w:rPr>
          <w:sz w:val="22"/>
          <w:szCs w:val="22"/>
        </w:rPr>
        <w:t>timelines,</w:t>
      </w:r>
      <w:r>
        <w:rPr>
          <w:sz w:val="22"/>
          <w:szCs w:val="22"/>
        </w:rPr>
        <w:t xml:space="preserve"> and measures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E7EE1B8" w14:textId="32F3388E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Works 40 hours a week; ability to work outside the 8am to 5pm workday, weekends and at times of disaster, as requested/required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4A644A8" w14:textId="37CD5C6E" w:rsidR="001E537F" w:rsidRDefault="001E537F" w:rsidP="000D2B6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Valid driver’s license, automobile insurance and reliable transportation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9A4C1C3" w14:textId="77777777" w:rsidR="001E537F" w:rsidRDefault="001E537F" w:rsidP="001E537F">
      <w:pPr>
        <w:pStyle w:val="Default"/>
        <w:rPr>
          <w:sz w:val="22"/>
          <w:szCs w:val="22"/>
        </w:rPr>
      </w:pPr>
    </w:p>
    <w:p w14:paraId="20AA42CA" w14:textId="77777777" w:rsidR="001E537F" w:rsidRDefault="001E537F" w:rsidP="001E537F">
      <w:pPr>
        <w:pStyle w:val="Default"/>
        <w:rPr>
          <w:sz w:val="22"/>
          <w:szCs w:val="22"/>
        </w:rPr>
      </w:pPr>
      <w:r w:rsidRPr="00C04505">
        <w:rPr>
          <w:b/>
          <w:bCs/>
          <w:sz w:val="22"/>
          <w:szCs w:val="22"/>
          <w:u w:val="single"/>
        </w:rPr>
        <w:t>Key Accountabilities and Responsibilities</w:t>
      </w:r>
      <w:r>
        <w:rPr>
          <w:b/>
          <w:bCs/>
          <w:sz w:val="22"/>
          <w:szCs w:val="22"/>
        </w:rPr>
        <w:t xml:space="preserve">: </w:t>
      </w:r>
    </w:p>
    <w:p w14:paraId="3ED0F6E8" w14:textId="312C648C" w:rsidR="001E537F" w:rsidRDefault="001E537F" w:rsidP="000D2B6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Collaborates with service providers to secure services needed to meet </w:t>
      </w:r>
      <w:r w:rsidR="00B368E0">
        <w:rPr>
          <w:sz w:val="22"/>
          <w:szCs w:val="22"/>
        </w:rPr>
        <w:t xml:space="preserve">client </w:t>
      </w:r>
      <w:r>
        <w:rPr>
          <w:sz w:val="22"/>
          <w:szCs w:val="22"/>
        </w:rPr>
        <w:t>needs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C2DFDB5" w14:textId="191B8AF4" w:rsidR="001E537F" w:rsidRDefault="001E537F" w:rsidP="000D2B6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Provides effective referral and care coordination leveraging technology and available community referral resources using an establish</w:t>
      </w:r>
      <w:r w:rsidR="001E7929">
        <w:rPr>
          <w:sz w:val="22"/>
          <w:szCs w:val="22"/>
        </w:rPr>
        <w:t>ed</w:t>
      </w:r>
      <w:r>
        <w:rPr>
          <w:sz w:val="22"/>
          <w:szCs w:val="22"/>
        </w:rPr>
        <w:t xml:space="preserve"> method and framework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A11661A" w14:textId="50AE734E" w:rsidR="001E537F" w:rsidRDefault="001E537F" w:rsidP="000D2B6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Leverages human service solutions available through the Louisiana 211 Referral Network and local relationships with service providers to locate help to meet identified needs. </w:t>
      </w:r>
    </w:p>
    <w:p w14:paraId="1886E1AB" w14:textId="4F8A47CF" w:rsidR="001E537F" w:rsidRDefault="001E537F" w:rsidP="000D2B6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Effectively communicates and guides clients as needed towards securing services to meet client needs. </w:t>
      </w:r>
    </w:p>
    <w:p w14:paraId="098C1805" w14:textId="06F1AD30" w:rsidR="001E537F" w:rsidRDefault="001E537F" w:rsidP="000D2B6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Advises on other types of referral options and/or services available to help address root causes (Example: Addressing social determinants of health or chronic needs)</w:t>
      </w:r>
      <w:r w:rsidR="00C04505">
        <w:rPr>
          <w:sz w:val="22"/>
          <w:szCs w:val="22"/>
        </w:rPr>
        <w:t>.</w:t>
      </w:r>
    </w:p>
    <w:p w14:paraId="5E822273" w14:textId="008DCDE1" w:rsidR="001E537F" w:rsidRDefault="001E537F" w:rsidP="000D2B6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Documents all actions of each referral until the referral loop is closed using secured technology systems provided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1C25FCA" w14:textId="77777777" w:rsidR="000D2B6B" w:rsidRPr="00EE3975" w:rsidRDefault="000D2B6B" w:rsidP="000D2B6B">
      <w:pPr>
        <w:pStyle w:val="ListParagraph"/>
        <w:numPr>
          <w:ilvl w:val="0"/>
          <w:numId w:val="5"/>
        </w:numPr>
      </w:pPr>
      <w:bookmarkStart w:id="0" w:name="_Hlk125035725"/>
      <w:r>
        <w:t>Maintain records and reporting deadlines related to specific funders, contracts, and external partners and report on-time.</w:t>
      </w:r>
      <w:bookmarkEnd w:id="0"/>
    </w:p>
    <w:p w14:paraId="1B41435F" w14:textId="77777777" w:rsidR="000D2B6B" w:rsidRDefault="000D2B6B" w:rsidP="001E537F">
      <w:pPr>
        <w:pStyle w:val="Default"/>
        <w:rPr>
          <w:sz w:val="22"/>
          <w:szCs w:val="22"/>
        </w:rPr>
      </w:pPr>
    </w:p>
    <w:p w14:paraId="41707D2E" w14:textId="616891A8" w:rsidR="001E537F" w:rsidRDefault="001E537F" w:rsidP="001E537F">
      <w:pPr>
        <w:pStyle w:val="Default"/>
        <w:rPr>
          <w:sz w:val="22"/>
          <w:szCs w:val="22"/>
        </w:rPr>
      </w:pPr>
    </w:p>
    <w:p w14:paraId="03A8B54C" w14:textId="77777777" w:rsidR="00C04505" w:rsidRDefault="00C04505" w:rsidP="001E537F">
      <w:pPr>
        <w:pStyle w:val="Default"/>
        <w:rPr>
          <w:sz w:val="22"/>
          <w:szCs w:val="22"/>
        </w:rPr>
      </w:pPr>
    </w:p>
    <w:p w14:paraId="137F1AAA" w14:textId="7A3FE139" w:rsidR="001E537F" w:rsidRDefault="001E537F" w:rsidP="001E537F">
      <w:pPr>
        <w:pStyle w:val="Default"/>
        <w:rPr>
          <w:sz w:val="22"/>
          <w:szCs w:val="22"/>
        </w:rPr>
      </w:pPr>
      <w:r w:rsidRPr="00C04505">
        <w:rPr>
          <w:b/>
          <w:bCs/>
          <w:sz w:val="22"/>
          <w:szCs w:val="22"/>
          <w:u w:val="single"/>
        </w:rPr>
        <w:t>Additional Job Functions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Although not Essential Job Functions, employee may also be responsible for the following from time to time: </w:t>
      </w:r>
    </w:p>
    <w:p w14:paraId="7FB045E2" w14:textId="77777777" w:rsidR="00C04505" w:rsidRDefault="00C04505" w:rsidP="001E537F">
      <w:pPr>
        <w:pStyle w:val="Default"/>
        <w:rPr>
          <w:sz w:val="22"/>
          <w:szCs w:val="22"/>
        </w:rPr>
      </w:pPr>
    </w:p>
    <w:p w14:paraId="0E2EB424" w14:textId="7F4BF1D0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Oversee progress on assigned projects. </w:t>
      </w:r>
    </w:p>
    <w:p w14:paraId="30C18E63" w14:textId="55B61443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Assist other departments in major projects, such as fundraising events and workforce campaign presentations and activities. </w:t>
      </w:r>
    </w:p>
    <w:p w14:paraId="0C80467B" w14:textId="45342A6D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Serve on ad hoc committees as required. </w:t>
      </w:r>
    </w:p>
    <w:p w14:paraId="301CA058" w14:textId="7D4C7A80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Perform other duties as assigned. </w:t>
      </w:r>
    </w:p>
    <w:p w14:paraId="55402AA2" w14:textId="77777777" w:rsidR="001E537F" w:rsidRDefault="001E537F" w:rsidP="001E537F">
      <w:pPr>
        <w:pStyle w:val="Default"/>
        <w:rPr>
          <w:sz w:val="22"/>
          <w:szCs w:val="22"/>
        </w:rPr>
      </w:pPr>
    </w:p>
    <w:p w14:paraId="19B05A73" w14:textId="77777777" w:rsidR="001E537F" w:rsidRDefault="001E537F" w:rsidP="001E537F">
      <w:pPr>
        <w:pStyle w:val="Default"/>
        <w:rPr>
          <w:sz w:val="22"/>
          <w:szCs w:val="22"/>
        </w:rPr>
      </w:pPr>
      <w:r w:rsidRPr="00C04505">
        <w:rPr>
          <w:b/>
          <w:bCs/>
          <w:sz w:val="22"/>
          <w:szCs w:val="22"/>
          <w:u w:val="single"/>
        </w:rPr>
        <w:t>Competencies</w:t>
      </w:r>
      <w:r>
        <w:rPr>
          <w:b/>
          <w:bCs/>
          <w:sz w:val="22"/>
          <w:szCs w:val="22"/>
        </w:rPr>
        <w:t xml:space="preserve">: </w:t>
      </w:r>
    </w:p>
    <w:p w14:paraId="1D8AC033" w14:textId="2875EACF" w:rsidR="001E537F" w:rsidRDefault="001E537F" w:rsidP="001E53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perform the job successfully, the employee should demonstrate the following competencies to perform the essential functions of this position: </w:t>
      </w:r>
    </w:p>
    <w:p w14:paraId="4EBDDCD7" w14:textId="77777777" w:rsidR="00C04505" w:rsidRDefault="00C04505" w:rsidP="001E537F">
      <w:pPr>
        <w:pStyle w:val="Default"/>
        <w:rPr>
          <w:sz w:val="22"/>
          <w:szCs w:val="22"/>
        </w:rPr>
      </w:pPr>
    </w:p>
    <w:p w14:paraId="6EFC36DF" w14:textId="7363249D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Strategic Community Collaborator</w:t>
      </w:r>
      <w:r>
        <w:rPr>
          <w:sz w:val="22"/>
          <w:szCs w:val="22"/>
        </w:rPr>
        <w:t xml:space="preserve">: engage diverse stakeholders to </w:t>
      </w:r>
      <w:r w:rsidR="001538E1">
        <w:rPr>
          <w:sz w:val="22"/>
          <w:szCs w:val="22"/>
        </w:rPr>
        <w:t>assess community needs accurately and effectively</w:t>
      </w:r>
      <w:r>
        <w:rPr>
          <w:sz w:val="22"/>
          <w:szCs w:val="22"/>
        </w:rPr>
        <w:t xml:space="preserve"> with credibility, authenticity and humility that strategically guides CAUW to contribute to the community’s priorities</w:t>
      </w:r>
      <w:r w:rsidR="00C04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CD1FAC0" w14:textId="4757AF95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Effective and Engaging Communicator</w:t>
      </w:r>
      <w:r>
        <w:rPr>
          <w:sz w:val="22"/>
          <w:szCs w:val="22"/>
        </w:rPr>
        <w:t xml:space="preserve">: effective and passionate communicator with ability to articulate the CAUW message in a way that inspires others to act in service to the organization and community. </w:t>
      </w:r>
    </w:p>
    <w:p w14:paraId="7E8D8DC2" w14:textId="09F7C3BF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Critical Thinking and Creative Problem Solving</w:t>
      </w:r>
      <w:r>
        <w:rPr>
          <w:sz w:val="22"/>
          <w:szCs w:val="22"/>
        </w:rPr>
        <w:t xml:space="preserve">: ability to address and manage complex issues to achieve desired results including ability to gather, interpret and use relevant data to drive strategy development, make decisions and drive for results. </w:t>
      </w:r>
    </w:p>
    <w:p w14:paraId="17844EE7" w14:textId="011D2DFD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Planning and Implementation</w:t>
      </w:r>
      <w:r>
        <w:rPr>
          <w:sz w:val="22"/>
          <w:szCs w:val="22"/>
        </w:rPr>
        <w:t>: be a leader and take initiative in planning and developing initiatives within impact areas to achieve results that drive collective community outcomes</w:t>
      </w:r>
      <w:r w:rsidR="00C04505">
        <w:rPr>
          <w:sz w:val="22"/>
          <w:szCs w:val="22"/>
        </w:rPr>
        <w:t>.</w:t>
      </w:r>
    </w:p>
    <w:p w14:paraId="49D3BE79" w14:textId="5779EDD8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Embracing and Managing Change</w:t>
      </w:r>
      <w:r>
        <w:rPr>
          <w:sz w:val="22"/>
          <w:szCs w:val="22"/>
        </w:rPr>
        <w:t xml:space="preserve">: champion and facilitate change to ensure long-term community sustainability by adapting successfully to changing needs while maintaining positive relationships with all constituents, internal and external. </w:t>
      </w:r>
    </w:p>
    <w:p w14:paraId="5B3EF788" w14:textId="7BA65461" w:rsidR="001E537F" w:rsidRDefault="001E537F" w:rsidP="000D2B6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Strategic Thinking and Planning </w:t>
      </w:r>
      <w:r>
        <w:rPr>
          <w:sz w:val="22"/>
          <w:szCs w:val="22"/>
        </w:rPr>
        <w:t xml:space="preserve">– Ability to think long-term, tying together the current operations with a more long-term focus. </w:t>
      </w:r>
    </w:p>
    <w:p w14:paraId="53933874" w14:textId="0D308AF5" w:rsidR="00BB64B9" w:rsidRDefault="00BB64B9"/>
    <w:sectPr w:rsidR="00BB64B9" w:rsidSect="00E85102">
      <w:pgSz w:w="12240" w:h="16340"/>
      <w:pgMar w:top="1166" w:right="387" w:bottom="959" w:left="4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F220" w14:textId="77777777" w:rsidR="00C83F06" w:rsidRDefault="00C83F06" w:rsidP="001E537F">
      <w:pPr>
        <w:spacing w:after="0" w:line="240" w:lineRule="auto"/>
      </w:pPr>
      <w:r>
        <w:separator/>
      </w:r>
    </w:p>
  </w:endnote>
  <w:endnote w:type="continuationSeparator" w:id="0">
    <w:p w14:paraId="11D7038C" w14:textId="77777777" w:rsidR="00C83F06" w:rsidRDefault="00C83F06" w:rsidP="001E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61A4" w14:textId="77777777" w:rsidR="00C83F06" w:rsidRDefault="00C83F06" w:rsidP="001E537F">
      <w:pPr>
        <w:spacing w:after="0" w:line="240" w:lineRule="auto"/>
      </w:pPr>
      <w:r>
        <w:separator/>
      </w:r>
    </w:p>
  </w:footnote>
  <w:footnote w:type="continuationSeparator" w:id="0">
    <w:p w14:paraId="6938931E" w14:textId="77777777" w:rsidR="00C83F06" w:rsidRDefault="00C83F06" w:rsidP="001E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6DC"/>
    <w:multiLevelType w:val="hybridMultilevel"/>
    <w:tmpl w:val="917C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49F"/>
    <w:multiLevelType w:val="hybridMultilevel"/>
    <w:tmpl w:val="259EA34C"/>
    <w:lvl w:ilvl="0" w:tplc="4FAAC44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3EE"/>
    <w:multiLevelType w:val="hybridMultilevel"/>
    <w:tmpl w:val="DC1A4EEA"/>
    <w:lvl w:ilvl="0" w:tplc="4FAAC44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101B"/>
    <w:multiLevelType w:val="hybridMultilevel"/>
    <w:tmpl w:val="C61A5D42"/>
    <w:lvl w:ilvl="0" w:tplc="CDACCC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A3908"/>
    <w:multiLevelType w:val="hybridMultilevel"/>
    <w:tmpl w:val="5AB0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4D9F"/>
    <w:multiLevelType w:val="hybridMultilevel"/>
    <w:tmpl w:val="9760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BE656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C4B6F"/>
    <w:multiLevelType w:val="hybridMultilevel"/>
    <w:tmpl w:val="699E7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2313D"/>
    <w:multiLevelType w:val="hybridMultilevel"/>
    <w:tmpl w:val="B4D86C82"/>
    <w:lvl w:ilvl="0" w:tplc="3C527B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B4687"/>
    <w:multiLevelType w:val="hybridMultilevel"/>
    <w:tmpl w:val="5ECE602A"/>
    <w:lvl w:ilvl="0" w:tplc="4FAAC44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65353A"/>
    <w:multiLevelType w:val="hybridMultilevel"/>
    <w:tmpl w:val="718C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4468">
    <w:abstractNumId w:val="5"/>
  </w:num>
  <w:num w:numId="2" w16cid:durableId="2059548624">
    <w:abstractNumId w:val="9"/>
  </w:num>
  <w:num w:numId="3" w16cid:durableId="1353416699">
    <w:abstractNumId w:val="7"/>
  </w:num>
  <w:num w:numId="4" w16cid:durableId="2142267650">
    <w:abstractNumId w:val="4"/>
  </w:num>
  <w:num w:numId="5" w16cid:durableId="89934157">
    <w:abstractNumId w:val="6"/>
  </w:num>
  <w:num w:numId="6" w16cid:durableId="1732727352">
    <w:abstractNumId w:val="0"/>
  </w:num>
  <w:num w:numId="7" w16cid:durableId="145517522">
    <w:abstractNumId w:val="8"/>
  </w:num>
  <w:num w:numId="8" w16cid:durableId="2099910617">
    <w:abstractNumId w:val="2"/>
  </w:num>
  <w:num w:numId="9" w16cid:durableId="425610701">
    <w:abstractNumId w:val="1"/>
  </w:num>
  <w:num w:numId="10" w16cid:durableId="1449668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7F"/>
    <w:rsid w:val="000D2B6B"/>
    <w:rsid w:val="001056B2"/>
    <w:rsid w:val="00115209"/>
    <w:rsid w:val="001538E1"/>
    <w:rsid w:val="001E537F"/>
    <w:rsid w:val="001E7929"/>
    <w:rsid w:val="00200EEA"/>
    <w:rsid w:val="002B608B"/>
    <w:rsid w:val="00466B21"/>
    <w:rsid w:val="00564AA2"/>
    <w:rsid w:val="00567536"/>
    <w:rsid w:val="007120AE"/>
    <w:rsid w:val="007A74E6"/>
    <w:rsid w:val="00850CBA"/>
    <w:rsid w:val="008A06A8"/>
    <w:rsid w:val="009A326F"/>
    <w:rsid w:val="009E6F3E"/>
    <w:rsid w:val="00A46E96"/>
    <w:rsid w:val="00A74EB8"/>
    <w:rsid w:val="00B368E0"/>
    <w:rsid w:val="00B65704"/>
    <w:rsid w:val="00B7289F"/>
    <w:rsid w:val="00BB64B9"/>
    <w:rsid w:val="00BE7295"/>
    <w:rsid w:val="00C04505"/>
    <w:rsid w:val="00C16322"/>
    <w:rsid w:val="00C83F06"/>
    <w:rsid w:val="00D014B2"/>
    <w:rsid w:val="00D47856"/>
    <w:rsid w:val="00E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1735"/>
  <w15:chartTrackingRefBased/>
  <w15:docId w15:val="{D1E7E302-8B11-4CAB-9F5A-AC1D9D3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7F"/>
  </w:style>
  <w:style w:type="paragraph" w:styleId="Footer">
    <w:name w:val="footer"/>
    <w:basedOn w:val="Normal"/>
    <w:link w:val="FooterChar"/>
    <w:uiPriority w:val="99"/>
    <w:unhideWhenUsed/>
    <w:rsid w:val="001E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7F"/>
  </w:style>
  <w:style w:type="paragraph" w:customStyle="1" w:styleId="Default">
    <w:name w:val="Default"/>
    <w:rsid w:val="001E5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Ladwawn Butler</dc:creator>
  <cp:keywords/>
  <dc:description/>
  <cp:lastModifiedBy>Amey Crousillac</cp:lastModifiedBy>
  <cp:revision>2</cp:revision>
  <dcterms:created xsi:type="dcterms:W3CDTF">2023-04-04T17:27:00Z</dcterms:created>
  <dcterms:modified xsi:type="dcterms:W3CDTF">2023-04-04T17:27:00Z</dcterms:modified>
</cp:coreProperties>
</file>